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069-01-2024-12967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Кан Алексея </w:t>
      </w:r>
      <w:r>
        <w:rPr>
          <w:rFonts w:ascii="Times New Roman" w:eastAsia="Times New Roman" w:hAnsi="Times New Roman" w:cs="Times New Roman"/>
          <w:sz w:val="25"/>
          <w:szCs w:val="25"/>
        </w:rPr>
        <w:t>Мироновича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Кан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</w:t>
      </w:r>
      <w:r>
        <w:rPr>
          <w:rFonts w:ascii="Times New Roman" w:eastAsia="Times New Roman" w:hAnsi="Times New Roman" w:cs="Times New Roman"/>
          <w:sz w:val="25"/>
          <w:szCs w:val="25"/>
        </w:rPr>
        <w:t>есу: г. Сургут, ул. Базовая, д. 2, офис 513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31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предоставил 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5.07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чем нарушил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Кан А.М.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Кан А.М.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Кан А.М.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33364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173 настоящего Кодекса, обязаны представить в налоговые органы по месту своего учета соответствующую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Кан А.М.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Кан Алексея </w:t>
      </w:r>
      <w:r>
        <w:rPr>
          <w:rFonts w:ascii="Times New Roman" w:eastAsia="Times New Roman" w:hAnsi="Times New Roman" w:cs="Times New Roman"/>
          <w:sz w:val="25"/>
          <w:szCs w:val="25"/>
        </w:rPr>
        <w:t>Мироновича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0412365400695031452415141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34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